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9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50673" cy="7818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73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ind w:left="0"/>
        <w:rPr>
          <w:rFonts w:ascii="Times New Roman"/>
          <w:sz w:val="14"/>
        </w:rPr>
      </w:pPr>
    </w:p>
    <w:p>
      <w:pPr>
        <w:pStyle w:val="Title"/>
      </w:pPr>
      <w:r>
        <w:rPr>
          <w:color w:val="808080"/>
        </w:rPr>
        <w:t>ANEXO</w:t>
      </w:r>
      <w:r>
        <w:rPr>
          <w:color w:val="808080"/>
          <w:spacing w:val="-6"/>
        </w:rPr>
        <w:t> </w:t>
      </w:r>
      <w:r>
        <w:rPr>
          <w:color w:val="808080"/>
        </w:rPr>
        <w:t>4:</w:t>
      </w:r>
      <w:r>
        <w:rPr>
          <w:color w:val="808080"/>
          <w:spacing w:val="-4"/>
        </w:rPr>
        <w:t> </w:t>
      </w:r>
      <w:r>
        <w:rPr>
          <w:color w:val="808080"/>
        </w:rPr>
        <w:t>DIRECTRICES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DIPD</w:t>
      </w:r>
      <w:r>
        <w:rPr>
          <w:color w:val="808080"/>
          <w:spacing w:val="-5"/>
        </w:rPr>
        <w:t> </w:t>
      </w:r>
      <w:r>
        <w:rPr>
          <w:color w:val="808080"/>
        </w:rPr>
        <w:t>PARA</w:t>
      </w:r>
      <w:r>
        <w:rPr>
          <w:color w:val="808080"/>
          <w:spacing w:val="-5"/>
        </w:rPr>
        <w:t> </w:t>
      </w:r>
      <w:r>
        <w:rPr>
          <w:color w:val="808080"/>
          <w:spacing w:val="-2"/>
        </w:rPr>
        <w:t>AUDITORÍAS</w:t>
      </w:r>
    </w:p>
    <w:p>
      <w:pPr>
        <w:spacing w:line="276" w:lineRule="auto" w:before="168"/>
        <w:ind w:left="871" w:right="158" w:firstLine="0"/>
        <w:jc w:val="left"/>
        <w:rPr>
          <w:sz w:val="20"/>
        </w:rPr>
      </w:pPr>
      <w:r>
        <w:rPr>
          <w:sz w:val="20"/>
        </w:rPr>
        <w:t>Estas son las directrices de DIPD con respecto a la redacción de informes, la contabilidad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auditoría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fondos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colaboración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han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aprobados</w:t>
      </w:r>
      <w:r>
        <w:rPr>
          <w:spacing w:val="-1"/>
          <w:sz w:val="20"/>
        </w:rPr>
        <w:t> </w:t>
      </w:r>
      <w:r>
        <w:rPr>
          <w:sz w:val="20"/>
        </w:rPr>
        <w:t>por la Ejecutiva de DIPD.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591" w:val="left" w:leader="none"/>
          <w:tab w:pos="1592" w:val="left" w:leader="none"/>
        </w:tabs>
        <w:spacing w:line="240" w:lineRule="auto" w:before="0" w:after="0"/>
        <w:ind w:left="1591" w:right="0" w:hanging="721"/>
        <w:jc w:val="left"/>
      </w:pPr>
      <w:r>
        <w:rPr>
          <w:color w:val="FF0000"/>
          <w:spacing w:val="-2"/>
        </w:rPr>
        <w:t>OBJETIVO</w:t>
      </w:r>
    </w:p>
    <w:p>
      <w:pPr>
        <w:pStyle w:val="BodyText"/>
        <w:spacing w:before="10"/>
        <w:ind w:left="0"/>
      </w:pP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6" w:lineRule="auto" w:before="0" w:after="0"/>
        <w:ind w:left="1591" w:right="115" w:hanging="720"/>
        <w:jc w:val="both"/>
        <w:rPr>
          <w:sz w:val="18"/>
        </w:rPr>
      </w:pPr>
      <w:r>
        <w:rPr>
          <w:sz w:val="18"/>
        </w:rPr>
        <w:t>El objetivo de la auditoría de cuentas anuales y cuentas finales de colaboraciones financiadas por DIPD con fondos del Ministerio de Asuntos Exteriores, preparadas por los</w:t>
      </w:r>
      <w:r>
        <w:rPr>
          <w:spacing w:val="-7"/>
          <w:sz w:val="18"/>
        </w:rPr>
        <w:t> </w:t>
      </w:r>
      <w:r>
        <w:rPr>
          <w:sz w:val="18"/>
        </w:rPr>
        <w:t>gestores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los</w:t>
      </w:r>
      <w:r>
        <w:rPr>
          <w:spacing w:val="-7"/>
          <w:sz w:val="18"/>
        </w:rPr>
        <w:t> </w:t>
      </w:r>
      <w:r>
        <w:rPr>
          <w:sz w:val="18"/>
        </w:rPr>
        <w:t>partidos</w:t>
      </w:r>
      <w:r>
        <w:rPr>
          <w:spacing w:val="-6"/>
          <w:sz w:val="18"/>
        </w:rPr>
        <w:t> </w:t>
      </w:r>
      <w:r>
        <w:rPr>
          <w:sz w:val="18"/>
        </w:rPr>
        <w:t>y</w:t>
      </w:r>
      <w:r>
        <w:rPr>
          <w:spacing w:val="-7"/>
          <w:sz w:val="18"/>
        </w:rPr>
        <w:t> </w:t>
      </w:r>
      <w:r>
        <w:rPr>
          <w:sz w:val="18"/>
        </w:rPr>
        <w:t>sus</w:t>
      </w:r>
      <w:r>
        <w:rPr>
          <w:spacing w:val="-6"/>
          <w:sz w:val="18"/>
        </w:rPr>
        <w:t> </w:t>
      </w:r>
      <w:r>
        <w:rPr>
          <w:sz w:val="18"/>
        </w:rPr>
        <w:t>socios,</w:t>
      </w:r>
      <w:r>
        <w:rPr>
          <w:spacing w:val="-8"/>
          <w:sz w:val="18"/>
        </w:rPr>
        <w:t> </w:t>
      </w:r>
      <w:r>
        <w:rPr>
          <w:sz w:val="18"/>
        </w:rPr>
        <w:t>es</w:t>
      </w:r>
      <w:r>
        <w:rPr>
          <w:spacing w:val="-7"/>
          <w:sz w:val="18"/>
        </w:rPr>
        <w:t> </w:t>
      </w:r>
      <w:r>
        <w:rPr>
          <w:sz w:val="18"/>
        </w:rPr>
        <w:t>proporcionar</w:t>
      </w:r>
      <w:r>
        <w:rPr>
          <w:spacing w:val="-8"/>
          <w:sz w:val="18"/>
        </w:rPr>
        <w:t> </w:t>
      </w:r>
      <w:r>
        <w:rPr>
          <w:sz w:val="18"/>
        </w:rPr>
        <w:t>un</w:t>
      </w:r>
      <w:r>
        <w:rPr>
          <w:spacing w:val="-6"/>
          <w:sz w:val="18"/>
        </w:rPr>
        <w:t> </w:t>
      </w:r>
      <w:r>
        <w:rPr>
          <w:sz w:val="18"/>
        </w:rPr>
        <w:t>informe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auditoría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las </w:t>
      </w:r>
      <w:r>
        <w:rPr>
          <w:spacing w:val="-2"/>
          <w:sz w:val="18"/>
        </w:rPr>
        <w:t>cuentas.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6" w:lineRule="auto" w:before="61" w:after="0"/>
        <w:ind w:left="1591" w:right="118" w:hanging="720"/>
        <w:jc w:val="both"/>
        <w:rPr>
          <w:sz w:val="18"/>
        </w:rPr>
      </w:pPr>
      <w:r>
        <w:rPr>
          <w:sz w:val="18"/>
        </w:rPr>
        <w:t>La auditoría</w:t>
      </w:r>
      <w:r>
        <w:rPr>
          <w:spacing w:val="-2"/>
          <w:sz w:val="18"/>
        </w:rPr>
        <w:t> </w:t>
      </w:r>
      <w:r>
        <w:rPr>
          <w:sz w:val="18"/>
        </w:rPr>
        <w:t>financiera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auditoría de rendimiento deben</w:t>
      </w:r>
      <w:r>
        <w:rPr>
          <w:spacing w:val="-3"/>
          <w:sz w:val="18"/>
        </w:rPr>
        <w:t> </w:t>
      </w:r>
      <w:r>
        <w:rPr>
          <w:sz w:val="18"/>
        </w:rPr>
        <w:t>ser</w:t>
      </w:r>
      <w:r>
        <w:rPr>
          <w:spacing w:val="-1"/>
          <w:sz w:val="18"/>
        </w:rPr>
        <w:t> </w:t>
      </w:r>
      <w:r>
        <w:rPr>
          <w:sz w:val="18"/>
        </w:rPr>
        <w:t>llevadas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cabo</w:t>
      </w:r>
      <w:r>
        <w:rPr>
          <w:spacing w:val="-3"/>
          <w:sz w:val="18"/>
        </w:rPr>
        <w:t> </w:t>
      </w:r>
      <w:r>
        <w:rPr>
          <w:sz w:val="18"/>
        </w:rPr>
        <w:t>por</w:t>
      </w:r>
      <w:r>
        <w:rPr>
          <w:spacing w:val="-3"/>
          <w:sz w:val="18"/>
        </w:rPr>
        <w:t> </w:t>
      </w:r>
      <w:r>
        <w:rPr>
          <w:sz w:val="18"/>
        </w:rPr>
        <w:t>una compañía auditora reconocida que utiliza estándares internacionales (INTOSA/ISA) y que seguirá las directrices marcadas por DIPD.</w:t>
      </w:r>
    </w:p>
    <w:p>
      <w:pPr>
        <w:pStyle w:val="BodyText"/>
        <w:spacing w:line="276" w:lineRule="auto" w:before="118"/>
        <w:ind w:right="122" w:hanging="720"/>
        <w:jc w:val="both"/>
      </w:pPr>
      <w:r>
        <w:rPr/>
        <w:t>1.3</w:t>
      </w:r>
      <w:r>
        <w:rPr>
          <w:spacing w:val="80"/>
        </w:rPr>
        <w:t>  </w:t>
      </w:r>
      <w:r>
        <w:rPr/>
        <w:t>El</w:t>
      </w:r>
      <w:r>
        <w:rPr>
          <w:spacing w:val="-4"/>
        </w:rPr>
        <w:t> </w:t>
      </w:r>
      <w:r>
        <w:rPr/>
        <w:t>partido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socio</w:t>
      </w:r>
      <w:r>
        <w:rPr>
          <w:spacing w:val="-4"/>
        </w:rPr>
        <w:t> </w:t>
      </w:r>
      <w:r>
        <w:rPr/>
        <w:t>deben</w:t>
      </w:r>
      <w:r>
        <w:rPr>
          <w:spacing w:val="-4"/>
        </w:rPr>
        <w:t> </w:t>
      </w:r>
      <w:r>
        <w:rPr/>
        <w:t>obtener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confirmación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escrito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auditor/a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que él/ella garantice que la auditoría se llevará a cabo respetando estas directrices para hacer auditorías.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591" w:val="left" w:leader="none"/>
          <w:tab w:pos="1592" w:val="left" w:leader="none"/>
        </w:tabs>
        <w:spacing w:line="240" w:lineRule="auto" w:before="132" w:after="0"/>
        <w:ind w:left="1591" w:right="0" w:hanging="721"/>
        <w:jc w:val="left"/>
      </w:pPr>
      <w:r>
        <w:rPr>
          <w:color w:val="FF0000"/>
        </w:rPr>
        <w:t>EJECUCIÓN</w:t>
      </w:r>
      <w:r>
        <w:rPr>
          <w:color w:val="FF0000"/>
          <w:spacing w:val="-4"/>
        </w:rPr>
        <w:t> </w:t>
      </w:r>
      <w:r>
        <w:rPr>
          <w:color w:val="FF0000"/>
        </w:rPr>
        <w:t>Y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ENFOQUE</w:t>
      </w:r>
    </w:p>
    <w:p>
      <w:pPr>
        <w:pStyle w:val="BodyText"/>
        <w:spacing w:before="10"/>
        <w:ind w:left="0"/>
      </w:pP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6" w:lineRule="auto" w:before="0" w:after="0"/>
        <w:ind w:left="1591" w:right="120" w:hanging="720"/>
        <w:jc w:val="both"/>
        <w:rPr>
          <w:sz w:val="18"/>
        </w:rPr>
      </w:pPr>
      <w:r>
        <w:rPr>
          <w:sz w:val="18"/>
        </w:rPr>
        <w:t>El</w:t>
      </w:r>
      <w:r>
        <w:rPr>
          <w:spacing w:val="-7"/>
          <w:sz w:val="18"/>
        </w:rPr>
        <w:t> </w:t>
      </w:r>
      <w:r>
        <w:rPr>
          <w:sz w:val="18"/>
        </w:rPr>
        <w:t>auditor</w:t>
      </w:r>
      <w:r>
        <w:rPr>
          <w:spacing w:val="-8"/>
          <w:sz w:val="18"/>
        </w:rPr>
        <w:t> </w:t>
      </w:r>
      <w:r>
        <w:rPr>
          <w:sz w:val="18"/>
        </w:rPr>
        <w:t>debe</w:t>
      </w:r>
      <w:r>
        <w:rPr>
          <w:spacing w:val="-7"/>
          <w:sz w:val="18"/>
        </w:rPr>
        <w:t> </w:t>
      </w:r>
      <w:r>
        <w:rPr>
          <w:sz w:val="18"/>
        </w:rPr>
        <w:t>preparar</w:t>
      </w:r>
      <w:r>
        <w:rPr>
          <w:spacing w:val="-8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auditoría</w:t>
      </w:r>
      <w:r>
        <w:rPr>
          <w:spacing w:val="-7"/>
          <w:sz w:val="18"/>
        </w:rPr>
        <w:t> </w:t>
      </w:r>
      <w:r>
        <w:rPr>
          <w:sz w:val="18"/>
        </w:rPr>
        <w:t>y</w:t>
      </w:r>
      <w:r>
        <w:rPr>
          <w:spacing w:val="-7"/>
          <w:sz w:val="18"/>
        </w:rPr>
        <w:t> </w:t>
      </w:r>
      <w:r>
        <w:rPr>
          <w:sz w:val="18"/>
        </w:rPr>
        <w:t>llevarla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cabo</w:t>
      </w:r>
      <w:r>
        <w:rPr>
          <w:spacing w:val="-7"/>
          <w:sz w:val="18"/>
        </w:rPr>
        <w:t> </w:t>
      </w:r>
      <w:r>
        <w:rPr>
          <w:sz w:val="18"/>
        </w:rPr>
        <w:t>asegurándose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7"/>
          <w:sz w:val="18"/>
        </w:rPr>
        <w:t> </w:t>
      </w:r>
      <w:r>
        <w:rPr>
          <w:sz w:val="18"/>
        </w:rPr>
        <w:t>las</w:t>
      </w:r>
      <w:r>
        <w:rPr>
          <w:spacing w:val="-8"/>
          <w:sz w:val="18"/>
        </w:rPr>
        <w:t> </w:t>
      </w:r>
      <w:r>
        <w:rPr>
          <w:sz w:val="18"/>
        </w:rPr>
        <w:t>cuentas no contienen ningún tipo de tergiversación ni de deficiencias.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8" w:lineRule="auto" w:before="60" w:after="0"/>
        <w:ind w:left="1591" w:right="125" w:hanging="720"/>
        <w:jc w:val="both"/>
        <w:rPr>
          <w:sz w:val="18"/>
        </w:rPr>
      </w:pPr>
      <w:r>
        <w:rPr>
          <w:sz w:val="18"/>
        </w:rPr>
        <w:t>La auditoría debe realizarse conforme a principios sólidos de auditoría y debe incluir cualquier iniciativa que el auditor/a considere necesario.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6" w:lineRule="auto" w:before="57" w:after="0"/>
        <w:ind w:left="1591" w:right="115" w:hanging="720"/>
        <w:jc w:val="both"/>
        <w:rPr>
          <w:sz w:val="18"/>
        </w:rPr>
      </w:pPr>
      <w:r>
        <w:rPr>
          <w:sz w:val="18"/>
        </w:rPr>
        <w:t>El auditor debe evaluar los procesos del partido/socio, rutinas de registro y procedimientos de control internos que cubren la subvención de DIPD. Estos procedimientos o rutinas deben cumplir las directrices de DIPD, además de seguir principios de teneduría de libros y de contabilidad sólidos que constituyan una base creíble para la preparación de las cuentas.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6" w:lineRule="auto" w:before="60" w:after="0"/>
        <w:ind w:left="1591" w:right="120" w:hanging="720"/>
        <w:jc w:val="both"/>
        <w:rPr>
          <w:sz w:val="18"/>
        </w:rPr>
      </w:pPr>
      <w:r>
        <w:rPr>
          <w:sz w:val="18"/>
        </w:rPr>
        <w:t>El auditor debe asegurarse de que las condiciones de la subvención han sido respetadas, en las que se incluyen las regulaciones establecidas en el acuerdo de colaboración con DIPD y otras directrices de DIPD.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6" w:lineRule="auto" w:before="60" w:after="0"/>
        <w:ind w:left="1591" w:right="116" w:hanging="720"/>
        <w:jc w:val="both"/>
        <w:rPr>
          <w:sz w:val="18"/>
        </w:rPr>
      </w:pP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auditor</w:t>
      </w:r>
      <w:r>
        <w:rPr>
          <w:spacing w:val="-5"/>
          <w:sz w:val="18"/>
        </w:rPr>
        <w:t> </w:t>
      </w:r>
      <w:r>
        <w:rPr>
          <w:sz w:val="18"/>
        </w:rPr>
        <w:t>debe</w:t>
      </w:r>
      <w:r>
        <w:rPr>
          <w:spacing w:val="-5"/>
          <w:sz w:val="18"/>
        </w:rPr>
        <w:t> </w:t>
      </w:r>
      <w:r>
        <w:rPr>
          <w:sz w:val="18"/>
        </w:rPr>
        <w:t>controlar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subvención</w:t>
      </w:r>
      <w:r>
        <w:rPr>
          <w:spacing w:val="-3"/>
          <w:sz w:val="18"/>
        </w:rPr>
        <w:t> </w:t>
      </w:r>
      <w:r>
        <w:rPr>
          <w:sz w:val="18"/>
        </w:rPr>
        <w:t>ha</w:t>
      </w:r>
      <w:r>
        <w:rPr>
          <w:spacing w:val="-3"/>
          <w:sz w:val="18"/>
        </w:rPr>
        <w:t> </w:t>
      </w:r>
      <w:r>
        <w:rPr>
          <w:sz w:val="18"/>
        </w:rPr>
        <w:t>sido utilizada</w:t>
      </w:r>
      <w:r>
        <w:rPr>
          <w:spacing w:val="-5"/>
          <w:sz w:val="18"/>
        </w:rPr>
        <w:t> </w:t>
      </w:r>
      <w:r>
        <w:rPr>
          <w:sz w:val="18"/>
        </w:rPr>
        <w:t>respetando los</w:t>
      </w:r>
      <w:r>
        <w:rPr>
          <w:spacing w:val="-2"/>
          <w:sz w:val="18"/>
        </w:rPr>
        <w:t> </w:t>
      </w:r>
      <w:r>
        <w:rPr>
          <w:sz w:val="18"/>
        </w:rPr>
        <w:t>objetivos</w:t>
      </w:r>
      <w:r>
        <w:rPr>
          <w:spacing w:val="-7"/>
          <w:sz w:val="18"/>
        </w:rPr>
        <w:t> </w:t>
      </w:r>
      <w:r>
        <w:rPr>
          <w:sz w:val="18"/>
        </w:rPr>
        <w:t>y las intenciones acordadas en el documento donde se describen las bases de la </w:t>
      </w:r>
      <w:r>
        <w:rPr>
          <w:spacing w:val="-2"/>
          <w:sz w:val="18"/>
        </w:rPr>
        <w:t>colaboración.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6" w:lineRule="auto" w:before="61" w:after="0"/>
        <w:ind w:left="1591" w:right="124" w:hanging="720"/>
        <w:jc w:val="both"/>
        <w:rPr>
          <w:sz w:val="18"/>
        </w:rPr>
      </w:pPr>
      <w:r>
        <w:rPr>
          <w:sz w:val="18"/>
        </w:rPr>
        <w:t>El auditor debe evaluar si la organización que implementa la colaboración ha desarrollado una práctica apropiada de gestión de presupuestos y finanzas.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276" w:lineRule="auto" w:before="59" w:after="0"/>
        <w:ind w:left="1591" w:right="491" w:hanging="720"/>
        <w:jc w:val="left"/>
        <w:rPr>
          <w:sz w:val="18"/>
        </w:rPr>
      </w:pPr>
      <w:r>
        <w:rPr>
          <w:sz w:val="18"/>
        </w:rPr>
        <w:t>Las auditorías de rendimiento deben ser ejecutadas de tal manera que el auditor pueda</w:t>
      </w:r>
      <w:r>
        <w:rPr>
          <w:spacing w:val="-4"/>
          <w:sz w:val="18"/>
        </w:rPr>
        <w:t> </w:t>
      </w:r>
      <w:r>
        <w:rPr>
          <w:sz w:val="18"/>
        </w:rPr>
        <w:t>evaluar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economía,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productividad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eficiencia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gestión</w:t>
      </w:r>
      <w:r>
        <w:rPr>
          <w:spacing w:val="-4"/>
          <w:sz w:val="18"/>
        </w:rPr>
        <w:t> </w:t>
      </w:r>
      <w:r>
        <w:rPr>
          <w:sz w:val="18"/>
        </w:rPr>
        <w:t>financiera incluyendo por ejemplo lo siguiente:</w:t>
      </w:r>
    </w:p>
    <w:p>
      <w:pPr>
        <w:pStyle w:val="ListParagraph"/>
        <w:numPr>
          <w:ilvl w:val="0"/>
          <w:numId w:val="2"/>
        </w:numPr>
        <w:tabs>
          <w:tab w:pos="1952" w:val="left" w:leader="none"/>
          <w:tab w:pos="1953" w:val="left" w:leader="none"/>
        </w:tabs>
        <w:spacing w:line="240" w:lineRule="auto" w:before="61" w:after="0"/>
        <w:ind w:left="1952" w:right="0" w:hanging="362"/>
        <w:jc w:val="left"/>
        <w:rPr>
          <w:sz w:val="18"/>
        </w:rPr>
      </w:pPr>
      <w:r>
        <w:rPr>
          <w:sz w:val="18"/>
        </w:rPr>
        <w:t>¿Se</w:t>
      </w:r>
      <w:r>
        <w:rPr>
          <w:spacing w:val="-4"/>
          <w:sz w:val="18"/>
        </w:rPr>
        <w:t> </w:t>
      </w:r>
      <w:r>
        <w:rPr>
          <w:sz w:val="18"/>
        </w:rPr>
        <w:t>realiza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gasto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fondos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una</w:t>
      </w:r>
      <w:r>
        <w:rPr>
          <w:spacing w:val="-2"/>
          <w:sz w:val="18"/>
        </w:rPr>
        <w:t> </w:t>
      </w:r>
      <w:r>
        <w:rPr>
          <w:sz w:val="18"/>
        </w:rPr>
        <w:t>forma</w:t>
      </w:r>
      <w:r>
        <w:rPr>
          <w:spacing w:val="-2"/>
          <w:sz w:val="18"/>
        </w:rPr>
        <w:t> </w:t>
      </w:r>
      <w:r>
        <w:rPr>
          <w:sz w:val="18"/>
        </w:rPr>
        <w:t>económicamente</w:t>
      </w:r>
      <w:r>
        <w:rPr>
          <w:spacing w:val="-2"/>
          <w:sz w:val="18"/>
        </w:rPr>
        <w:t> adecuada?</w:t>
      </w:r>
    </w:p>
    <w:p>
      <w:pPr>
        <w:pStyle w:val="ListParagraph"/>
        <w:numPr>
          <w:ilvl w:val="0"/>
          <w:numId w:val="2"/>
        </w:numPr>
        <w:tabs>
          <w:tab w:pos="1952" w:val="left" w:leader="none"/>
          <w:tab w:pos="1953" w:val="left" w:leader="none"/>
        </w:tabs>
        <w:spacing w:line="240" w:lineRule="auto" w:before="89" w:after="0"/>
        <w:ind w:left="1952" w:right="0" w:hanging="362"/>
        <w:jc w:val="left"/>
        <w:rPr>
          <w:sz w:val="18"/>
        </w:rPr>
      </w:pPr>
      <w:r>
        <w:rPr>
          <w:sz w:val="18"/>
        </w:rPr>
        <w:t>¿Se</w:t>
      </w:r>
      <w:r>
        <w:rPr>
          <w:spacing w:val="-2"/>
          <w:sz w:val="18"/>
        </w:rPr>
        <w:t> </w:t>
      </w:r>
      <w:r>
        <w:rPr>
          <w:sz w:val="18"/>
        </w:rPr>
        <w:t>han</w:t>
      </w:r>
      <w:r>
        <w:rPr>
          <w:spacing w:val="-2"/>
          <w:sz w:val="18"/>
        </w:rPr>
        <w:t> </w:t>
      </w:r>
      <w:r>
        <w:rPr>
          <w:sz w:val="18"/>
        </w:rPr>
        <w:t>licitado</w:t>
      </w:r>
      <w:r>
        <w:rPr>
          <w:spacing w:val="-3"/>
          <w:sz w:val="18"/>
        </w:rPr>
        <w:t> </w:t>
      </w:r>
      <w:r>
        <w:rPr>
          <w:sz w:val="18"/>
        </w:rPr>
        <w:t>compras </w:t>
      </w:r>
      <w:r>
        <w:rPr>
          <w:spacing w:val="-2"/>
          <w:sz w:val="18"/>
        </w:rPr>
        <w:t>importantes?</w:t>
      </w:r>
    </w:p>
    <w:p>
      <w:pPr>
        <w:pStyle w:val="ListParagraph"/>
        <w:numPr>
          <w:ilvl w:val="0"/>
          <w:numId w:val="2"/>
        </w:numPr>
        <w:tabs>
          <w:tab w:pos="1952" w:val="left" w:leader="none"/>
          <w:tab w:pos="1953" w:val="left" w:leader="none"/>
        </w:tabs>
        <w:spacing w:line="271" w:lineRule="auto" w:before="89" w:after="0"/>
        <w:ind w:left="1952" w:right="630" w:hanging="361"/>
        <w:jc w:val="left"/>
        <w:rPr>
          <w:sz w:val="18"/>
        </w:rPr>
      </w:pPr>
      <w:r>
        <w:rPr>
          <w:sz w:val="18"/>
        </w:rPr>
        <w:t>¿Se</w:t>
      </w:r>
      <w:r>
        <w:rPr>
          <w:spacing w:val="-4"/>
          <w:sz w:val="18"/>
        </w:rPr>
        <w:t> </w:t>
      </w:r>
      <w:r>
        <w:rPr>
          <w:sz w:val="18"/>
        </w:rPr>
        <w:t>han</w:t>
      </w:r>
      <w:r>
        <w:rPr>
          <w:spacing w:val="-6"/>
          <w:sz w:val="18"/>
        </w:rPr>
        <w:t> </w:t>
      </w:r>
      <w:r>
        <w:rPr>
          <w:sz w:val="18"/>
        </w:rPr>
        <w:t>logrado</w:t>
      </w:r>
      <w:r>
        <w:rPr>
          <w:spacing w:val="-5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resultados</w:t>
      </w:r>
      <w:r>
        <w:rPr>
          <w:spacing w:val="-3"/>
          <w:sz w:val="18"/>
        </w:rPr>
        <w:t> </w:t>
      </w:r>
      <w:r>
        <w:rPr>
          <w:sz w:val="18"/>
        </w:rPr>
        <w:t>acordados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una</w:t>
      </w:r>
      <w:r>
        <w:rPr>
          <w:spacing w:val="-6"/>
          <w:sz w:val="18"/>
        </w:rPr>
        <w:t> </w:t>
      </w:r>
      <w:r>
        <w:rPr>
          <w:sz w:val="18"/>
        </w:rPr>
        <w:t>manera</w:t>
      </w:r>
      <w:r>
        <w:rPr>
          <w:spacing w:val="-4"/>
          <w:sz w:val="18"/>
        </w:rPr>
        <w:t> </w:t>
      </w:r>
      <w:r>
        <w:rPr>
          <w:sz w:val="18"/>
        </w:rPr>
        <w:t>económicamente </w:t>
      </w:r>
      <w:r>
        <w:rPr>
          <w:spacing w:val="-2"/>
          <w:sz w:val="18"/>
        </w:rPr>
        <w:t>rentable?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8" w:lineRule="auto" w:before="65" w:after="0"/>
        <w:ind w:left="1591" w:right="116" w:hanging="720"/>
        <w:jc w:val="both"/>
        <w:rPr>
          <w:sz w:val="18"/>
        </w:rPr>
      </w:pPr>
      <w:r>
        <w:rPr>
          <w:sz w:val="18"/>
        </w:rPr>
        <w:t>El auditor deberá verificar que los saldos de las cuentas de la colaboración se hayan conciliado con las cuentas generales de la organización ejecutora.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6" w:lineRule="auto" w:before="57" w:after="0"/>
        <w:ind w:left="1591" w:right="119" w:hanging="720"/>
        <w:jc w:val="both"/>
        <w:rPr>
          <w:sz w:val="18"/>
        </w:rPr>
      </w:pPr>
      <w:r>
        <w:rPr>
          <w:sz w:val="18"/>
        </w:rPr>
        <w:t>El auditor deberá garantizar que los fondos proporcionados por DIPD han sido depositados en una cuenta bancaria independiente y que todas las transferencias a la cuenta han sido revisadas y reconciliadas con las transferencias de DIPD.</w:t>
      </w:r>
    </w:p>
    <w:p>
      <w:pPr>
        <w:spacing w:after="0" w:line="276" w:lineRule="auto"/>
        <w:jc w:val="both"/>
        <w:rPr>
          <w:sz w:val="18"/>
        </w:rPr>
        <w:sectPr>
          <w:type w:val="continuous"/>
          <w:pgSz w:w="11910" w:h="16850"/>
          <w:pgMar w:top="840" w:bottom="280" w:left="1680" w:right="15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6" w:lineRule="auto" w:before="0" w:after="0"/>
        <w:ind w:left="1591" w:right="120" w:hanging="720"/>
        <w:jc w:val="both"/>
        <w:rPr>
          <w:sz w:val="18"/>
        </w:rPr>
      </w:pPr>
      <w:r>
        <w:rPr>
          <w:sz w:val="18"/>
        </w:rPr>
        <w:t>Los gestores del partido/socio deberán facilitar toda la información necesaria de relevancia</w:t>
      </w:r>
      <w:r>
        <w:rPr>
          <w:spacing w:val="-9"/>
          <w:sz w:val="18"/>
        </w:rPr>
        <w:t> </w:t>
      </w:r>
      <w:r>
        <w:rPr>
          <w:sz w:val="18"/>
        </w:rPr>
        <w:t>al</w:t>
      </w:r>
      <w:r>
        <w:rPr>
          <w:spacing w:val="-9"/>
          <w:sz w:val="18"/>
        </w:rPr>
        <w:t> </w:t>
      </w:r>
      <w:r>
        <w:rPr>
          <w:sz w:val="18"/>
        </w:rPr>
        <w:t>auditor</w:t>
      </w:r>
      <w:r>
        <w:rPr>
          <w:spacing w:val="-7"/>
          <w:sz w:val="18"/>
        </w:rPr>
        <w:t> </w:t>
      </w:r>
      <w:r>
        <w:rPr>
          <w:sz w:val="18"/>
        </w:rPr>
        <w:t>para</w:t>
      </w:r>
      <w:r>
        <w:rPr>
          <w:spacing w:val="-9"/>
          <w:sz w:val="18"/>
        </w:rPr>
        <w:t> </w:t>
      </w:r>
      <w:r>
        <w:rPr>
          <w:sz w:val="18"/>
        </w:rPr>
        <w:t>apoyar</w:t>
      </w:r>
      <w:r>
        <w:rPr>
          <w:spacing w:val="-7"/>
          <w:sz w:val="18"/>
        </w:rPr>
        <w:t> </w:t>
      </w:r>
      <w:r>
        <w:rPr>
          <w:sz w:val="18"/>
        </w:rPr>
        <w:t>el</w:t>
      </w:r>
      <w:r>
        <w:rPr>
          <w:spacing w:val="-9"/>
          <w:sz w:val="18"/>
        </w:rPr>
        <w:t> </w:t>
      </w:r>
      <w:r>
        <w:rPr>
          <w:sz w:val="18"/>
        </w:rPr>
        <w:t>proceso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9"/>
          <w:sz w:val="18"/>
        </w:rPr>
        <w:t> </w:t>
      </w:r>
      <w:r>
        <w:rPr>
          <w:sz w:val="18"/>
        </w:rPr>
        <w:t>auditoría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cuentas.</w:t>
      </w:r>
      <w:r>
        <w:rPr>
          <w:spacing w:val="-7"/>
          <w:sz w:val="18"/>
        </w:rPr>
        <w:t> </w:t>
      </w:r>
      <w:r>
        <w:rPr>
          <w:sz w:val="18"/>
        </w:rPr>
        <w:t>Los</w:t>
      </w:r>
      <w:r>
        <w:rPr>
          <w:spacing w:val="-8"/>
          <w:sz w:val="18"/>
        </w:rPr>
        <w:t> </w:t>
      </w:r>
      <w:r>
        <w:rPr>
          <w:sz w:val="18"/>
        </w:rPr>
        <w:t>gestores</w:t>
      </w:r>
      <w:r>
        <w:rPr>
          <w:spacing w:val="-6"/>
          <w:sz w:val="18"/>
        </w:rPr>
        <w:t> </w:t>
      </w:r>
      <w:r>
        <w:rPr>
          <w:sz w:val="18"/>
        </w:rPr>
        <w:t>de la</w:t>
      </w:r>
      <w:r>
        <w:rPr>
          <w:spacing w:val="-3"/>
          <w:sz w:val="18"/>
        </w:rPr>
        <w:t> </w:t>
      </w:r>
      <w:r>
        <w:rPr>
          <w:sz w:val="18"/>
        </w:rPr>
        <w:t>colaboración</w:t>
      </w:r>
      <w:r>
        <w:rPr>
          <w:spacing w:val="-3"/>
          <w:sz w:val="18"/>
        </w:rPr>
        <w:t> </w:t>
      </w:r>
      <w:r>
        <w:rPr>
          <w:sz w:val="18"/>
        </w:rPr>
        <w:t>deberán</w:t>
      </w:r>
      <w:r>
        <w:rPr>
          <w:spacing w:val="-3"/>
          <w:sz w:val="18"/>
        </w:rPr>
        <w:t> </w:t>
      </w:r>
      <w:r>
        <w:rPr>
          <w:sz w:val="18"/>
        </w:rPr>
        <w:t>asistir</w:t>
      </w:r>
      <w:r>
        <w:rPr>
          <w:spacing w:val="-5"/>
          <w:sz w:val="18"/>
        </w:rPr>
        <w:t> </w:t>
      </w:r>
      <w:r>
        <w:rPr>
          <w:sz w:val="18"/>
        </w:rPr>
        <w:t>al</w:t>
      </w:r>
      <w:r>
        <w:rPr>
          <w:spacing w:val="-3"/>
          <w:sz w:val="18"/>
        </w:rPr>
        <w:t> </w:t>
      </w:r>
      <w:r>
        <w:rPr>
          <w:sz w:val="18"/>
        </w:rPr>
        <w:t>auditor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deberán</w:t>
      </w:r>
      <w:r>
        <w:rPr>
          <w:spacing w:val="-3"/>
          <w:sz w:val="18"/>
        </w:rPr>
        <w:t> </w:t>
      </w:r>
      <w:r>
        <w:rPr>
          <w:sz w:val="18"/>
        </w:rPr>
        <w:t>proporcionarle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acceso</w:t>
      </w:r>
      <w:r>
        <w:rPr>
          <w:spacing w:val="-3"/>
          <w:sz w:val="18"/>
        </w:rPr>
        <w:t> </w:t>
      </w:r>
      <w:r>
        <w:rPr>
          <w:sz w:val="18"/>
        </w:rPr>
        <w:t>necesario para</w:t>
      </w:r>
      <w:r>
        <w:rPr>
          <w:spacing w:val="-13"/>
          <w:sz w:val="18"/>
        </w:rPr>
        <w:t> </w:t>
      </w:r>
      <w:r>
        <w:rPr>
          <w:sz w:val="18"/>
        </w:rPr>
        <w:t>realizar</w:t>
      </w:r>
      <w:r>
        <w:rPr>
          <w:spacing w:val="-12"/>
          <w:sz w:val="18"/>
        </w:rPr>
        <w:t> </w:t>
      </w:r>
      <w:r>
        <w:rPr>
          <w:sz w:val="18"/>
        </w:rPr>
        <w:t>el</w:t>
      </w:r>
      <w:r>
        <w:rPr>
          <w:spacing w:val="-13"/>
          <w:sz w:val="18"/>
        </w:rPr>
        <w:t> </w:t>
      </w:r>
      <w:r>
        <w:rPr>
          <w:sz w:val="18"/>
        </w:rPr>
        <w:t>tipo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examinación</w:t>
      </w:r>
      <w:r>
        <w:rPr>
          <w:spacing w:val="-13"/>
          <w:sz w:val="18"/>
        </w:rPr>
        <w:t> </w:t>
      </w:r>
      <w:r>
        <w:rPr>
          <w:sz w:val="18"/>
        </w:rPr>
        <w:t>que</w:t>
      </w:r>
      <w:r>
        <w:rPr>
          <w:spacing w:val="-12"/>
          <w:sz w:val="18"/>
        </w:rPr>
        <w:t> </w:t>
      </w:r>
      <w:r>
        <w:rPr>
          <w:sz w:val="18"/>
        </w:rPr>
        <w:t>el</w:t>
      </w:r>
      <w:r>
        <w:rPr>
          <w:spacing w:val="-13"/>
          <w:sz w:val="18"/>
        </w:rPr>
        <w:t> </w:t>
      </w:r>
      <w:r>
        <w:rPr>
          <w:sz w:val="18"/>
        </w:rPr>
        <w:t>auditor</w:t>
      </w:r>
      <w:r>
        <w:rPr>
          <w:spacing w:val="-12"/>
          <w:sz w:val="18"/>
        </w:rPr>
        <w:t> </w:t>
      </w:r>
      <w:r>
        <w:rPr>
          <w:sz w:val="18"/>
        </w:rPr>
        <w:t>considere</w:t>
      </w:r>
      <w:r>
        <w:rPr>
          <w:spacing w:val="-13"/>
          <w:sz w:val="18"/>
        </w:rPr>
        <w:t> </w:t>
      </w:r>
      <w:r>
        <w:rPr>
          <w:sz w:val="18"/>
        </w:rPr>
        <w:t>necesaria,</w:t>
      </w:r>
      <w:r>
        <w:rPr>
          <w:spacing w:val="-12"/>
          <w:sz w:val="18"/>
        </w:rPr>
        <w:t> </w:t>
      </w:r>
      <w:r>
        <w:rPr>
          <w:sz w:val="18"/>
        </w:rPr>
        <w:t>además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darle acceso a cualquier información que sea esencial para llevar a cabo la auditoría.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6" w:lineRule="auto" w:before="61" w:after="0"/>
        <w:ind w:left="1591" w:right="118" w:hanging="720"/>
        <w:jc w:val="both"/>
        <w:rPr>
          <w:sz w:val="18"/>
        </w:rPr>
      </w:pPr>
      <w:r>
        <w:rPr>
          <w:sz w:val="18"/>
        </w:rPr>
        <w:t>El auditor deberá realizad una visita sin previo aviso durante el período de la </w:t>
      </w:r>
      <w:r>
        <w:rPr>
          <w:spacing w:val="-2"/>
          <w:sz w:val="18"/>
        </w:rPr>
        <w:t>colaboración.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6" w:lineRule="auto" w:before="61" w:after="0"/>
        <w:ind w:left="1591" w:right="115" w:hanging="720"/>
        <w:jc w:val="both"/>
        <w:rPr>
          <w:sz w:val="18"/>
        </w:rPr>
      </w:pPr>
      <w:r>
        <w:rPr>
          <w:sz w:val="18"/>
        </w:rPr>
        <w:t>Si la auditoría de la gestión de la colaboración y la contabilidad revela actividades ilegales o incumplimientos significativos del acuerdo de colaboración con DIPD, el auditor</w:t>
      </w:r>
      <w:r>
        <w:rPr>
          <w:spacing w:val="-9"/>
          <w:sz w:val="18"/>
        </w:rPr>
        <w:t> </w:t>
      </w:r>
      <w:r>
        <w:rPr>
          <w:sz w:val="18"/>
        </w:rPr>
        <w:t>debe</w:t>
      </w:r>
      <w:r>
        <w:rPr>
          <w:spacing w:val="-11"/>
          <w:sz w:val="18"/>
        </w:rPr>
        <w:t> </w:t>
      </w:r>
      <w:r>
        <w:rPr>
          <w:sz w:val="18"/>
        </w:rPr>
        <w:t>informar</w:t>
      </w:r>
      <w:r>
        <w:rPr>
          <w:spacing w:val="-12"/>
          <w:sz w:val="18"/>
        </w:rPr>
        <w:t> </w:t>
      </w:r>
      <w:r>
        <w:rPr>
          <w:sz w:val="18"/>
        </w:rPr>
        <w:t>inmediatamente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dirección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los</w:t>
      </w:r>
      <w:r>
        <w:rPr>
          <w:spacing w:val="-8"/>
          <w:sz w:val="18"/>
        </w:rPr>
        <w:t> </w:t>
      </w:r>
      <w:r>
        <w:rPr>
          <w:sz w:val="18"/>
        </w:rPr>
        <w:t>solicitantes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subvención y</w:t>
      </w:r>
      <w:r>
        <w:rPr>
          <w:spacing w:val="-12"/>
          <w:sz w:val="18"/>
        </w:rPr>
        <w:t> </w:t>
      </w:r>
      <w:r>
        <w:rPr>
          <w:sz w:val="18"/>
        </w:rPr>
        <w:t>asegurarse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que</w:t>
      </w:r>
      <w:r>
        <w:rPr>
          <w:spacing w:val="-11"/>
          <w:sz w:val="18"/>
        </w:rPr>
        <w:t> </w:t>
      </w:r>
      <w:r>
        <w:rPr>
          <w:sz w:val="18"/>
        </w:rPr>
        <w:t>estos</w:t>
      </w:r>
      <w:r>
        <w:rPr>
          <w:spacing w:val="-11"/>
          <w:sz w:val="18"/>
        </w:rPr>
        <w:t> </w:t>
      </w:r>
      <w:r>
        <w:rPr>
          <w:sz w:val="18"/>
        </w:rPr>
        <w:t>mismos</w:t>
      </w:r>
      <w:r>
        <w:rPr>
          <w:spacing w:val="-11"/>
          <w:sz w:val="18"/>
        </w:rPr>
        <w:t> </w:t>
      </w:r>
      <w:r>
        <w:rPr>
          <w:sz w:val="18"/>
        </w:rPr>
        <w:t>informan</w:t>
      </w:r>
      <w:r>
        <w:rPr>
          <w:spacing w:val="-11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DIPD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forma</w:t>
      </w:r>
      <w:r>
        <w:rPr>
          <w:spacing w:val="-13"/>
          <w:sz w:val="18"/>
        </w:rPr>
        <w:t> </w:t>
      </w:r>
      <w:r>
        <w:rPr>
          <w:sz w:val="18"/>
        </w:rPr>
        <w:t>inmediata.</w:t>
      </w:r>
      <w:r>
        <w:rPr>
          <w:spacing w:val="-7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información compartida</w:t>
      </w:r>
      <w:r>
        <w:rPr>
          <w:spacing w:val="-7"/>
          <w:sz w:val="18"/>
        </w:rPr>
        <w:t> </w:t>
      </w:r>
      <w:r>
        <w:rPr>
          <w:sz w:val="18"/>
        </w:rPr>
        <w:t>con</w:t>
      </w:r>
      <w:r>
        <w:rPr>
          <w:spacing w:val="-7"/>
          <w:sz w:val="18"/>
        </w:rPr>
        <w:t> </w:t>
      </w:r>
      <w:r>
        <w:rPr>
          <w:sz w:val="18"/>
        </w:rPr>
        <w:t>DIPD</w:t>
      </w:r>
      <w:r>
        <w:rPr>
          <w:spacing w:val="-6"/>
          <w:sz w:val="18"/>
        </w:rPr>
        <w:t> </w:t>
      </w:r>
      <w:r>
        <w:rPr>
          <w:sz w:val="18"/>
        </w:rPr>
        <w:t>debe</w:t>
      </w:r>
      <w:r>
        <w:rPr>
          <w:spacing w:val="-7"/>
          <w:sz w:val="18"/>
        </w:rPr>
        <w:t> </w:t>
      </w:r>
      <w:r>
        <w:rPr>
          <w:sz w:val="18"/>
        </w:rPr>
        <w:t>incluir</w:t>
      </w:r>
      <w:r>
        <w:rPr>
          <w:spacing w:val="-8"/>
          <w:sz w:val="18"/>
        </w:rPr>
        <w:t> </w:t>
      </w: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observaciones</w:t>
      </w:r>
      <w:r>
        <w:rPr>
          <w:spacing w:val="-7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auditor</w:t>
      </w:r>
      <w:r>
        <w:rPr>
          <w:spacing w:val="-5"/>
          <w:sz w:val="18"/>
        </w:rPr>
        <w:t> </w:t>
      </w:r>
      <w:r>
        <w:rPr>
          <w:sz w:val="18"/>
        </w:rPr>
        <w:t>sobre</w:t>
      </w:r>
      <w:r>
        <w:rPr>
          <w:spacing w:val="-7"/>
          <w:sz w:val="18"/>
        </w:rPr>
        <w:t> </w:t>
      </w:r>
      <w:r>
        <w:rPr>
          <w:sz w:val="18"/>
        </w:rPr>
        <w:t>el</w:t>
      </w:r>
      <w:r>
        <w:rPr>
          <w:spacing w:val="-7"/>
          <w:sz w:val="18"/>
        </w:rPr>
        <w:t> </w:t>
      </w:r>
      <w:r>
        <w:rPr>
          <w:sz w:val="18"/>
        </w:rPr>
        <w:t>incidente.</w:t>
      </w:r>
      <w:r>
        <w:rPr>
          <w:spacing w:val="-3"/>
          <w:sz w:val="18"/>
        </w:rPr>
        <w:t> </w:t>
      </w:r>
      <w:r>
        <w:rPr>
          <w:sz w:val="18"/>
        </w:rPr>
        <w:t>Si</w:t>
      </w:r>
      <w:r>
        <w:rPr>
          <w:spacing w:val="-7"/>
          <w:sz w:val="18"/>
        </w:rPr>
        <w:t> </w:t>
      </w:r>
      <w:r>
        <w:rPr>
          <w:sz w:val="18"/>
        </w:rPr>
        <w:t>el solicitante de la subvención no informa a DIPD sobre el incidente, el auditor esta obligado a hacerlo el/ella mismo/a. Así mismo, si el/la auditor/a, ya sea como parte de su</w:t>
      </w:r>
      <w:r>
        <w:rPr>
          <w:spacing w:val="-5"/>
          <w:sz w:val="18"/>
        </w:rPr>
        <w:t> </w:t>
      </w:r>
      <w:r>
        <w:rPr>
          <w:sz w:val="18"/>
        </w:rPr>
        <w:t>auditoría</w:t>
      </w:r>
      <w:r>
        <w:rPr>
          <w:spacing w:val="-7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otras</w:t>
      </w:r>
      <w:r>
        <w:rPr>
          <w:spacing w:val="-7"/>
          <w:sz w:val="18"/>
        </w:rPr>
        <w:t> </w:t>
      </w:r>
      <w:r>
        <w:rPr>
          <w:sz w:val="18"/>
        </w:rPr>
        <w:t>formas,</w:t>
      </w:r>
      <w:r>
        <w:rPr>
          <w:spacing w:val="-7"/>
          <w:sz w:val="18"/>
        </w:rPr>
        <w:t> </w:t>
      </w:r>
      <w:r>
        <w:rPr>
          <w:sz w:val="18"/>
        </w:rPr>
        <w:t>tiene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impresión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la dirección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colaboración parece</w:t>
      </w:r>
      <w:r>
        <w:rPr>
          <w:spacing w:val="-3"/>
          <w:sz w:val="18"/>
        </w:rPr>
        <w:t> </w:t>
      </w:r>
      <w:r>
        <w:rPr>
          <w:sz w:val="18"/>
        </w:rPr>
        <w:t>ser</w:t>
      </w:r>
      <w:r>
        <w:rPr>
          <w:spacing w:val="-3"/>
          <w:sz w:val="18"/>
        </w:rPr>
        <w:t> </w:t>
      </w:r>
      <w:r>
        <w:rPr>
          <w:sz w:val="18"/>
        </w:rPr>
        <w:t>demasiado</w:t>
      </w:r>
      <w:r>
        <w:rPr>
          <w:spacing w:val="-3"/>
          <w:sz w:val="18"/>
        </w:rPr>
        <w:t> </w:t>
      </w:r>
      <w:r>
        <w:rPr>
          <w:sz w:val="18"/>
        </w:rPr>
        <w:t>inestable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5"/>
          <w:sz w:val="18"/>
        </w:rPr>
        <w:t> </w:t>
      </w:r>
      <w:r>
        <w:rPr>
          <w:sz w:val="18"/>
        </w:rPr>
        <w:t>continuar</w:t>
      </w:r>
      <w:r>
        <w:rPr>
          <w:spacing w:val="-1"/>
          <w:sz w:val="18"/>
        </w:rPr>
        <w:t> </w:t>
      </w:r>
      <w:r>
        <w:rPr>
          <w:sz w:val="18"/>
        </w:rPr>
        <w:t>con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colaboración</w:t>
      </w:r>
      <w:r>
        <w:rPr>
          <w:spacing w:val="-3"/>
          <w:sz w:val="18"/>
        </w:rPr>
        <w:t> </w:t>
      </w:r>
      <w:r>
        <w:rPr>
          <w:sz w:val="18"/>
        </w:rPr>
        <w:t>ya</w:t>
      </w:r>
      <w:r>
        <w:rPr>
          <w:spacing w:val="-3"/>
          <w:sz w:val="18"/>
        </w:rPr>
        <w:t> </w:t>
      </w:r>
      <w:r>
        <w:rPr>
          <w:sz w:val="18"/>
        </w:rPr>
        <w:t>sea por</w:t>
      </w:r>
      <w:r>
        <w:rPr>
          <w:spacing w:val="-3"/>
          <w:sz w:val="18"/>
        </w:rPr>
        <w:t> </w:t>
      </w:r>
      <w:r>
        <w:rPr>
          <w:sz w:val="18"/>
        </w:rPr>
        <w:t>razones financieras o de otro tipo, es obligación del auditor informar al solicitante de la subvención y a DIPD acerca de esto.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591" w:val="left" w:leader="none"/>
          <w:tab w:pos="1592" w:val="left" w:leader="none"/>
        </w:tabs>
        <w:spacing w:line="240" w:lineRule="auto" w:before="132" w:after="0"/>
        <w:ind w:left="1591" w:right="0" w:hanging="721"/>
        <w:jc w:val="left"/>
      </w:pPr>
      <w:r>
        <w:rPr>
          <w:color w:val="FF0000"/>
        </w:rPr>
        <w:t>INFORME</w:t>
      </w:r>
      <w:r>
        <w:rPr>
          <w:color w:val="FF0000"/>
          <w:spacing w:val="-4"/>
        </w:rPr>
        <w:t> </w:t>
      </w:r>
      <w:r>
        <w:rPr>
          <w:color w:val="FF0000"/>
        </w:rPr>
        <w:t>DE</w:t>
      </w:r>
      <w:r>
        <w:rPr>
          <w:color w:val="FF0000"/>
          <w:spacing w:val="-1"/>
        </w:rPr>
        <w:t> </w:t>
      </w:r>
      <w:r>
        <w:rPr>
          <w:color w:val="FF0000"/>
        </w:rPr>
        <w:t>LA</w:t>
      </w:r>
      <w:r>
        <w:rPr>
          <w:color w:val="FF0000"/>
          <w:spacing w:val="-2"/>
        </w:rPr>
        <w:t> AUDITORÍA</w:t>
      </w:r>
    </w:p>
    <w:p>
      <w:pPr>
        <w:pStyle w:val="BodyText"/>
        <w:spacing w:before="9"/>
        <w:ind w:left="0"/>
      </w:pP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240" w:lineRule="auto" w:before="0" w:after="0"/>
        <w:ind w:left="1591" w:right="0" w:hanging="721"/>
        <w:jc w:val="left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auditor</w:t>
      </w:r>
      <w:r>
        <w:rPr>
          <w:spacing w:val="-3"/>
          <w:sz w:val="18"/>
        </w:rPr>
        <w:t> </w:t>
      </w:r>
      <w:r>
        <w:rPr>
          <w:sz w:val="18"/>
        </w:rPr>
        <w:t>debe</w:t>
      </w:r>
      <w:r>
        <w:rPr>
          <w:spacing w:val="-4"/>
          <w:sz w:val="18"/>
        </w:rPr>
        <w:t> </w:t>
      </w:r>
      <w:r>
        <w:rPr>
          <w:sz w:val="18"/>
        </w:rPr>
        <w:t>preparar</w:t>
      </w:r>
      <w:r>
        <w:rPr>
          <w:spacing w:val="-3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informe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auditoría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cuentas y</w:t>
      </w:r>
      <w:r>
        <w:rPr>
          <w:spacing w:val="4"/>
          <w:sz w:val="18"/>
        </w:rPr>
        <w:t> </w:t>
      </w:r>
      <w:r>
        <w:rPr>
          <w:sz w:val="18"/>
        </w:rPr>
        <w:t>este</w:t>
      </w:r>
      <w:r>
        <w:rPr>
          <w:spacing w:val="-1"/>
          <w:sz w:val="18"/>
        </w:rPr>
        <w:t> </w:t>
      </w:r>
      <w:r>
        <w:rPr>
          <w:sz w:val="18"/>
        </w:rPr>
        <w:t>debe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incluir:</w:t>
      </w:r>
    </w:p>
    <w:p>
      <w:pPr>
        <w:pStyle w:val="ListParagraph"/>
        <w:numPr>
          <w:ilvl w:val="2"/>
          <w:numId w:val="1"/>
        </w:numPr>
        <w:tabs>
          <w:tab w:pos="2290" w:val="left" w:leader="none"/>
          <w:tab w:pos="2291" w:val="left" w:leader="none"/>
        </w:tabs>
        <w:spacing w:line="276" w:lineRule="auto" w:before="91" w:after="0"/>
        <w:ind w:left="2290" w:right="120" w:hanging="699"/>
        <w:jc w:val="left"/>
        <w:rPr>
          <w:i/>
          <w:sz w:val="18"/>
        </w:rPr>
      </w:pPr>
      <w:r>
        <w:rPr>
          <w:i/>
          <w:sz w:val="18"/>
        </w:rPr>
        <w:t>La</w:t>
      </w:r>
      <w:r>
        <w:rPr>
          <w:i/>
          <w:spacing w:val="35"/>
          <w:sz w:val="18"/>
        </w:rPr>
        <w:t> </w:t>
      </w:r>
      <w:r>
        <w:rPr>
          <w:i/>
          <w:sz w:val="18"/>
        </w:rPr>
        <w:t>identificación</w:t>
      </w:r>
      <w:r>
        <w:rPr>
          <w:i/>
          <w:spacing w:val="35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35"/>
          <w:sz w:val="18"/>
        </w:rPr>
        <w:t> </w:t>
      </w:r>
      <w:r>
        <w:rPr>
          <w:i/>
          <w:sz w:val="18"/>
        </w:rPr>
        <w:t>partido/socio,</w:t>
      </w:r>
      <w:r>
        <w:rPr>
          <w:i/>
          <w:spacing w:val="34"/>
          <w:sz w:val="18"/>
        </w:rPr>
        <w:t> </w:t>
      </w:r>
      <w:r>
        <w:rPr>
          <w:i/>
          <w:sz w:val="18"/>
        </w:rPr>
        <w:t>colaboración/asignación</w:t>
      </w:r>
      <w:r>
        <w:rPr>
          <w:i/>
          <w:spacing w:val="32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35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35"/>
          <w:sz w:val="18"/>
        </w:rPr>
        <w:t> </w:t>
      </w:r>
      <w:r>
        <w:rPr>
          <w:i/>
          <w:sz w:val="18"/>
        </w:rPr>
        <w:t>período</w:t>
      </w:r>
      <w:r>
        <w:rPr>
          <w:i/>
          <w:spacing w:val="32"/>
          <w:sz w:val="18"/>
        </w:rPr>
        <w:t> </w:t>
      </w:r>
      <w:r>
        <w:rPr>
          <w:i/>
          <w:sz w:val="18"/>
        </w:rPr>
        <w:t>de</w:t>
      </w:r>
      <w:r>
        <w:rPr>
          <w:i/>
          <w:sz w:val="18"/>
        </w:rPr>
        <w:t> </w:t>
      </w:r>
      <w:r>
        <w:rPr>
          <w:i/>
          <w:spacing w:val="-2"/>
          <w:sz w:val="18"/>
        </w:rPr>
        <w:t>contabilidad</w:t>
      </w:r>
    </w:p>
    <w:p>
      <w:pPr>
        <w:pStyle w:val="ListParagraph"/>
        <w:numPr>
          <w:ilvl w:val="2"/>
          <w:numId w:val="1"/>
        </w:numPr>
        <w:tabs>
          <w:tab w:pos="2290" w:val="left" w:leader="none"/>
          <w:tab w:pos="2291" w:val="left" w:leader="none"/>
        </w:tabs>
        <w:spacing w:line="278" w:lineRule="auto" w:before="59" w:after="0"/>
        <w:ind w:left="2290" w:right="123" w:hanging="699"/>
        <w:jc w:val="left"/>
        <w:rPr>
          <w:i/>
          <w:sz w:val="18"/>
        </w:rPr>
      </w:pPr>
      <w:r>
        <w:rPr>
          <w:i/>
          <w:sz w:val="18"/>
        </w:rPr>
        <w:t>Una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confirmación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cuentas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han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sido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auditadas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siguiendo</w:t>
      </w:r>
      <w:r>
        <w:rPr>
          <w:i/>
          <w:spacing w:val="40"/>
          <w:sz w:val="18"/>
        </w:rPr>
        <w:t> </w:t>
      </w:r>
      <w:r>
        <w:rPr>
          <w:i/>
          <w:sz w:val="18"/>
        </w:rPr>
        <w:t>las</w:t>
      </w:r>
      <w:r>
        <w:rPr>
          <w:i/>
          <w:sz w:val="18"/>
        </w:rPr>
        <w:t> regulaciones en las directrices aquí presentes,</w:t>
      </w:r>
    </w:p>
    <w:p>
      <w:pPr>
        <w:pStyle w:val="ListParagraph"/>
        <w:numPr>
          <w:ilvl w:val="2"/>
          <w:numId w:val="1"/>
        </w:numPr>
        <w:tabs>
          <w:tab w:pos="2290" w:val="left" w:leader="none"/>
          <w:tab w:pos="2291" w:val="left" w:leader="none"/>
        </w:tabs>
        <w:spacing w:line="240" w:lineRule="auto" w:before="58" w:after="0"/>
        <w:ind w:left="2290" w:right="0" w:hanging="700"/>
        <w:jc w:val="left"/>
        <w:rPr>
          <w:i/>
          <w:sz w:val="18"/>
        </w:rPr>
      </w:pPr>
      <w:r>
        <w:rPr>
          <w:i/>
          <w:sz w:val="18"/>
        </w:rPr>
        <w:t>Una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declaración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respecto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naturaleza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enfoque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auditoría</w:t>
      </w:r>
    </w:p>
    <w:p>
      <w:pPr>
        <w:pStyle w:val="ListParagraph"/>
        <w:numPr>
          <w:ilvl w:val="2"/>
          <w:numId w:val="1"/>
        </w:numPr>
        <w:tabs>
          <w:tab w:pos="2291" w:val="left" w:leader="none"/>
        </w:tabs>
        <w:spacing w:line="276" w:lineRule="auto" w:before="90" w:after="0"/>
        <w:ind w:left="2290" w:right="114" w:hanging="699"/>
        <w:jc w:val="both"/>
        <w:rPr>
          <w:i/>
          <w:sz w:val="18"/>
        </w:rPr>
      </w:pPr>
      <w:r>
        <w:rPr>
          <w:i/>
          <w:sz w:val="18"/>
        </w:rPr>
        <w:t>Una evaluación de la información sobre cualquier tergiversación en los</w:t>
      </w:r>
      <w:r>
        <w:rPr>
          <w:i/>
          <w:sz w:val="18"/>
        </w:rPr>
        <w:t> procedimientos de control interno, en los libros de las cuentas y en la contabilidad del partido / socio;</w:t>
      </w:r>
    </w:p>
    <w:p>
      <w:pPr>
        <w:pStyle w:val="ListParagraph"/>
        <w:numPr>
          <w:ilvl w:val="2"/>
          <w:numId w:val="1"/>
        </w:numPr>
        <w:tabs>
          <w:tab w:pos="2291" w:val="left" w:leader="none"/>
        </w:tabs>
        <w:spacing w:line="240" w:lineRule="auto" w:before="59" w:after="0"/>
        <w:ind w:left="2290" w:right="0" w:hanging="700"/>
        <w:jc w:val="both"/>
        <w:rPr>
          <w:i/>
          <w:sz w:val="18"/>
        </w:rPr>
      </w:pPr>
      <w:r>
        <w:rPr>
          <w:i/>
          <w:sz w:val="18"/>
        </w:rPr>
        <w:t>Una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conclusión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una declaración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sobre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> auditoría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76" w:lineRule="auto" w:before="93" w:after="0"/>
        <w:ind w:left="1591" w:right="128" w:hanging="720"/>
        <w:jc w:val="both"/>
        <w:rPr>
          <w:sz w:val="18"/>
        </w:rPr>
      </w:pPr>
      <w:r>
        <w:rPr>
          <w:sz w:val="18"/>
        </w:rPr>
        <w:t>En caso de que el auditor no haya sido capaz de auditar una parte de las cuentas, el auditor deberá también hacer una referencia indicando el motivo.</w:t>
      </w:r>
    </w:p>
    <w:p>
      <w:pPr>
        <w:pStyle w:val="BodyText"/>
        <w:tabs>
          <w:tab w:pos="1591" w:val="left" w:leader="none"/>
        </w:tabs>
        <w:spacing w:before="119"/>
        <w:ind w:left="871"/>
      </w:pPr>
      <w:r>
        <w:rPr>
          <w:spacing w:val="-5"/>
        </w:rPr>
        <w:t>3.4</w:t>
      </w:r>
      <w:r>
        <w:rPr/>
        <w:tab/>
        <w:t>Se</w:t>
      </w:r>
      <w:r>
        <w:rPr>
          <w:spacing w:val="-4"/>
        </w:rPr>
        <w:t> </w:t>
      </w:r>
      <w:r>
        <w:rPr/>
        <w:t>espera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auditor</w:t>
      </w:r>
      <w:r>
        <w:rPr>
          <w:spacing w:val="-2"/>
        </w:rPr>
        <w:t> </w:t>
      </w:r>
      <w:r>
        <w:rPr/>
        <w:t>adjunte</w:t>
      </w:r>
      <w:r>
        <w:rPr>
          <w:spacing w:val="-1"/>
        </w:rPr>
        <w:t> </w:t>
      </w:r>
      <w:r>
        <w:rPr/>
        <w:t>un</w:t>
      </w:r>
      <w:r>
        <w:rPr>
          <w:spacing w:val="-4"/>
        </w:rPr>
        <w:t> </w:t>
      </w:r>
      <w:r>
        <w:rPr/>
        <w:t>protocolo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2"/>
        </w:rPr>
        <w:t>informe.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591" w:val="left" w:leader="none"/>
          <w:tab w:pos="1592" w:val="left" w:leader="none"/>
        </w:tabs>
        <w:spacing w:line="240" w:lineRule="auto" w:before="162" w:after="0"/>
        <w:ind w:left="1591" w:right="0" w:hanging="721"/>
        <w:jc w:val="left"/>
      </w:pPr>
      <w:r>
        <w:rPr>
          <w:color w:val="FF0000"/>
        </w:rPr>
        <w:t>CONCLUSIÓN</w:t>
      </w:r>
      <w:r>
        <w:rPr>
          <w:color w:val="FF0000"/>
          <w:spacing w:val="-5"/>
        </w:rPr>
        <w:t> </w:t>
      </w:r>
      <w:r>
        <w:rPr>
          <w:color w:val="FF0000"/>
        </w:rPr>
        <w:t>Y</w:t>
      </w:r>
      <w:r>
        <w:rPr>
          <w:color w:val="FF0000"/>
          <w:spacing w:val="-7"/>
        </w:rPr>
        <w:t> </w:t>
      </w:r>
      <w:r>
        <w:rPr>
          <w:color w:val="FF0000"/>
          <w:spacing w:val="-2"/>
        </w:rPr>
        <w:t>DECLARACIÓN</w:t>
      </w:r>
    </w:p>
    <w:p>
      <w:pPr>
        <w:pStyle w:val="BodyText"/>
        <w:spacing w:before="10"/>
        <w:ind w:left="0"/>
      </w:pP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240" w:lineRule="auto" w:before="0" w:after="0"/>
        <w:ind w:left="1591" w:right="0" w:hanging="721"/>
        <w:jc w:val="left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conclusión</w:t>
      </w:r>
      <w:r>
        <w:rPr>
          <w:spacing w:val="-4"/>
          <w:sz w:val="18"/>
        </w:rPr>
        <w:t> </w:t>
      </w:r>
      <w:r>
        <w:rPr>
          <w:sz w:val="18"/>
        </w:rPr>
        <w:t>debe</w:t>
      </w:r>
      <w:r>
        <w:rPr>
          <w:spacing w:val="-2"/>
          <w:sz w:val="18"/>
        </w:rPr>
        <w:t> </w:t>
      </w:r>
      <w:r>
        <w:rPr>
          <w:sz w:val="18"/>
        </w:rPr>
        <w:t>basarse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2"/>
          <w:sz w:val="18"/>
        </w:rPr>
        <w:t> </w:t>
      </w:r>
      <w:r>
        <w:rPr>
          <w:sz w:val="18"/>
        </w:rPr>
        <w:t>una</w:t>
      </w:r>
      <w:r>
        <w:rPr>
          <w:spacing w:val="-4"/>
          <w:sz w:val="18"/>
        </w:rPr>
        <w:t> </w:t>
      </w:r>
      <w:r>
        <w:rPr>
          <w:sz w:val="18"/>
        </w:rPr>
        <w:t>auditoría</w:t>
      </w:r>
      <w:r>
        <w:rPr>
          <w:spacing w:val="-3"/>
          <w:sz w:val="18"/>
        </w:rPr>
        <w:t> </w:t>
      </w:r>
      <w:r>
        <w:rPr>
          <w:sz w:val="18"/>
        </w:rPr>
        <w:t>independiente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cuentas.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240" w:lineRule="auto" w:before="93" w:after="0"/>
        <w:ind w:left="1591" w:right="0" w:hanging="721"/>
        <w:jc w:val="left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declaración</w:t>
      </w:r>
      <w:r>
        <w:rPr>
          <w:spacing w:val="-5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auditor</w:t>
      </w:r>
      <w:r>
        <w:rPr>
          <w:spacing w:val="-3"/>
          <w:sz w:val="18"/>
        </w:rPr>
        <w:t> </w:t>
      </w:r>
      <w:r>
        <w:rPr>
          <w:sz w:val="18"/>
        </w:rPr>
        <w:t>debe</w:t>
      </w:r>
      <w:r>
        <w:rPr>
          <w:spacing w:val="-3"/>
          <w:sz w:val="18"/>
        </w:rPr>
        <w:t> </w:t>
      </w:r>
      <w:r>
        <w:rPr>
          <w:sz w:val="18"/>
        </w:rPr>
        <w:t>incluir</w:t>
      </w:r>
      <w:r>
        <w:rPr>
          <w:spacing w:val="-3"/>
          <w:sz w:val="18"/>
        </w:rPr>
        <w:t> </w:t>
      </w:r>
      <w:r>
        <w:rPr>
          <w:sz w:val="18"/>
        </w:rPr>
        <w:t>información</w:t>
      </w:r>
      <w:r>
        <w:rPr>
          <w:spacing w:val="-3"/>
          <w:sz w:val="18"/>
        </w:rPr>
        <w:t> </w:t>
      </w:r>
      <w:r>
        <w:rPr>
          <w:sz w:val="18"/>
        </w:rPr>
        <w:t>haciendo</w:t>
      </w:r>
      <w:r>
        <w:rPr>
          <w:spacing w:val="-5"/>
          <w:sz w:val="18"/>
        </w:rPr>
        <w:t> </w:t>
      </w:r>
      <w:r>
        <w:rPr>
          <w:sz w:val="18"/>
        </w:rPr>
        <w:t>referencia</w:t>
      </w:r>
      <w:r>
        <w:rPr>
          <w:spacing w:val="-4"/>
          <w:sz w:val="18"/>
        </w:rPr>
        <w:t> </w:t>
      </w:r>
      <w:r>
        <w:rPr>
          <w:spacing w:val="-5"/>
          <w:sz w:val="18"/>
        </w:rPr>
        <w:t>a:</w:t>
      </w:r>
    </w:p>
    <w:p>
      <w:pPr>
        <w:pStyle w:val="ListParagraph"/>
        <w:numPr>
          <w:ilvl w:val="2"/>
          <w:numId w:val="1"/>
        </w:numPr>
        <w:tabs>
          <w:tab w:pos="2133" w:val="left" w:leader="none"/>
        </w:tabs>
        <w:spacing w:line="276" w:lineRule="auto" w:before="91" w:after="0"/>
        <w:ind w:left="2290" w:right="214" w:hanging="699"/>
        <w:jc w:val="left"/>
        <w:rPr>
          <w:i/>
          <w:sz w:val="18"/>
        </w:rPr>
      </w:pPr>
      <w:r>
        <w:rPr>
          <w:i/>
          <w:sz w:val="18"/>
        </w:rPr>
        <w:t>Si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ha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facilitado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toda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información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solicitada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auditor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durante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proceso</w:t>
      </w:r>
      <w:r>
        <w:rPr>
          <w:i/>
          <w:sz w:val="18"/>
        </w:rPr>
        <w:t> de auditoría;</w:t>
      </w:r>
    </w:p>
    <w:p>
      <w:pPr>
        <w:pStyle w:val="ListParagraph"/>
        <w:numPr>
          <w:ilvl w:val="2"/>
          <w:numId w:val="1"/>
        </w:numPr>
        <w:tabs>
          <w:tab w:pos="2133" w:val="left" w:leader="none"/>
        </w:tabs>
        <w:spacing w:line="276" w:lineRule="auto" w:before="59" w:after="0"/>
        <w:ind w:left="2290" w:right="1030" w:hanging="699"/>
        <w:jc w:val="left"/>
        <w:rPr>
          <w:i/>
          <w:sz w:val="18"/>
        </w:rPr>
      </w:pPr>
      <w:r>
        <w:rPr>
          <w:i/>
          <w:sz w:val="18"/>
        </w:rPr>
        <w:t>Si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desde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punto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vista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auditor,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auditoría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sigue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principios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</w:t>
      </w:r>
      <w:r>
        <w:rPr>
          <w:i/>
          <w:sz w:val="18"/>
        </w:rPr>
        <w:t> contabilidad fiables. Se incluirá una declaración a efectos de esto.</w:t>
      </w:r>
    </w:p>
    <w:p>
      <w:pPr>
        <w:pStyle w:val="ListParagraph"/>
        <w:numPr>
          <w:ilvl w:val="2"/>
          <w:numId w:val="1"/>
        </w:numPr>
        <w:tabs>
          <w:tab w:pos="2133" w:val="left" w:leader="none"/>
        </w:tabs>
        <w:spacing w:line="240" w:lineRule="auto" w:before="59" w:after="0"/>
        <w:ind w:left="2132" w:right="0" w:hanging="542"/>
        <w:jc w:val="left"/>
        <w:rPr>
          <w:i/>
          <w:sz w:val="18"/>
        </w:rPr>
      </w:pPr>
      <w:r>
        <w:rPr>
          <w:i/>
          <w:sz w:val="18"/>
        </w:rPr>
        <w:t>Si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cuentas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son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compatibles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con los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libros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cuentas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Partido/socio;</w:t>
      </w:r>
    </w:p>
    <w:p>
      <w:pPr>
        <w:pStyle w:val="ListParagraph"/>
        <w:numPr>
          <w:ilvl w:val="2"/>
          <w:numId w:val="1"/>
        </w:numPr>
        <w:tabs>
          <w:tab w:pos="2133" w:val="left" w:leader="none"/>
        </w:tabs>
        <w:spacing w:line="276" w:lineRule="auto" w:before="93" w:after="0"/>
        <w:ind w:left="1591" w:right="280" w:firstLine="0"/>
        <w:jc w:val="left"/>
        <w:rPr>
          <w:sz w:val="18"/>
        </w:rPr>
      </w:pPr>
      <w:r>
        <w:rPr>
          <w:i/>
          <w:sz w:val="18"/>
        </w:rPr>
        <w:t>Si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subvención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ha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utilizado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respetando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objetivos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recogen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el</w:t>
      </w:r>
      <w:r>
        <w:rPr>
          <w:i/>
          <w:sz w:val="18"/>
        </w:rPr>
        <w:t> documento aprobado de la colaboración y;</w:t>
      </w:r>
    </w:p>
    <w:p>
      <w:pPr>
        <w:pStyle w:val="ListParagraph"/>
        <w:numPr>
          <w:ilvl w:val="2"/>
          <w:numId w:val="1"/>
        </w:numPr>
        <w:tabs>
          <w:tab w:pos="2133" w:val="left" w:leader="none"/>
        </w:tabs>
        <w:spacing w:line="240" w:lineRule="auto" w:before="59" w:after="0"/>
        <w:ind w:left="2132" w:right="0" w:hanging="542"/>
        <w:jc w:val="left"/>
        <w:rPr>
          <w:i/>
          <w:sz w:val="18"/>
        </w:rPr>
      </w:pPr>
      <w:r>
        <w:rPr>
          <w:i/>
          <w:sz w:val="18"/>
        </w:rPr>
        <w:t>Si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han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pagado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todos los</w:t>
      </w:r>
      <w:r>
        <w:rPr>
          <w:i/>
          <w:spacing w:val="-2"/>
          <w:sz w:val="18"/>
        </w:rPr>
        <w:t> gastos.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240" w:lineRule="auto" w:before="91" w:after="0"/>
        <w:ind w:left="1591" w:right="0" w:hanging="721"/>
        <w:jc w:val="left"/>
        <w:rPr>
          <w:sz w:val="18"/>
        </w:rPr>
      </w:pP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conclusión</w:t>
      </w:r>
      <w:r>
        <w:rPr>
          <w:spacing w:val="-9"/>
          <w:sz w:val="18"/>
        </w:rPr>
        <w:t> </w:t>
      </w:r>
      <w:r>
        <w:rPr>
          <w:sz w:val="18"/>
        </w:rPr>
        <w:t>y</w:t>
      </w:r>
      <w:r>
        <w:rPr>
          <w:spacing w:val="-8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declaración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8"/>
          <w:sz w:val="18"/>
        </w:rPr>
        <w:t> </w:t>
      </w:r>
      <w:r>
        <w:rPr>
          <w:sz w:val="18"/>
        </w:rPr>
        <w:t>auditoría</w:t>
      </w:r>
      <w:r>
        <w:rPr>
          <w:spacing w:val="-9"/>
          <w:sz w:val="18"/>
        </w:rPr>
        <w:t> </w:t>
      </w:r>
      <w:r>
        <w:rPr>
          <w:sz w:val="18"/>
        </w:rPr>
        <w:t>debe</w:t>
      </w:r>
      <w:r>
        <w:rPr>
          <w:spacing w:val="-9"/>
          <w:sz w:val="18"/>
        </w:rPr>
        <w:t> </w:t>
      </w:r>
      <w:r>
        <w:rPr>
          <w:sz w:val="18"/>
        </w:rPr>
        <w:t>ser</w:t>
      </w:r>
      <w:r>
        <w:rPr>
          <w:spacing w:val="-8"/>
          <w:sz w:val="18"/>
        </w:rPr>
        <w:t> </w:t>
      </w:r>
      <w:r>
        <w:rPr>
          <w:sz w:val="18"/>
        </w:rPr>
        <w:t>clara,</w:t>
      </w:r>
      <w:r>
        <w:rPr>
          <w:spacing w:val="-11"/>
          <w:sz w:val="18"/>
        </w:rPr>
        <w:t> </w:t>
      </w:r>
      <w:r>
        <w:rPr>
          <w:sz w:val="18"/>
        </w:rPr>
        <w:t>inequívoca</w:t>
      </w:r>
      <w:r>
        <w:rPr>
          <w:spacing w:val="-9"/>
          <w:sz w:val="18"/>
        </w:rPr>
        <w:t> </w:t>
      </w:r>
      <w:r>
        <w:rPr>
          <w:sz w:val="18"/>
        </w:rPr>
        <w:t>y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comprensible</w:t>
      </w:r>
    </w:p>
    <w:p>
      <w:pPr>
        <w:pStyle w:val="ListParagraph"/>
        <w:numPr>
          <w:ilvl w:val="1"/>
          <w:numId w:val="1"/>
        </w:numPr>
        <w:tabs>
          <w:tab w:pos="1591" w:val="left" w:leader="none"/>
          <w:tab w:pos="1592" w:val="left" w:leader="none"/>
        </w:tabs>
        <w:spacing w:line="278" w:lineRule="auto" w:before="151" w:after="0"/>
        <w:ind w:left="871" w:right="127" w:firstLine="0"/>
        <w:jc w:val="left"/>
        <w:rPr>
          <w:sz w:val="18"/>
        </w:rPr>
      </w:pPr>
      <w:r>
        <w:rPr>
          <w:sz w:val="18"/>
        </w:rPr>
        <w:t>En caso de que el auditor realice una calificación de la auditoría, deberá realizarla de forma explícita.</w:t>
      </w:r>
    </w:p>
    <w:p>
      <w:pPr>
        <w:spacing w:after="0" w:line="278" w:lineRule="auto"/>
        <w:jc w:val="left"/>
        <w:rPr>
          <w:sz w:val="18"/>
        </w:rPr>
        <w:sectPr>
          <w:headerReference w:type="default" r:id="rId6"/>
          <w:footerReference w:type="default" r:id="rId7"/>
          <w:pgSz w:w="11910" w:h="16850"/>
          <w:pgMar w:header="714" w:footer="892" w:top="940" w:bottom="1080" w:left="1680" w:right="1580"/>
          <w:pgNumType w:start="2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591" w:val="left" w:leader="none"/>
          <w:tab w:pos="1592" w:val="left" w:leader="none"/>
        </w:tabs>
        <w:spacing w:line="240" w:lineRule="auto" w:before="0" w:after="0"/>
        <w:ind w:left="1591" w:right="0" w:hanging="721"/>
        <w:jc w:val="left"/>
      </w:pPr>
      <w:r>
        <w:rPr>
          <w:color w:val="FF0000"/>
        </w:rPr>
        <w:t>ENTRADA</w:t>
      </w:r>
      <w:r>
        <w:rPr>
          <w:color w:val="FF0000"/>
          <w:spacing w:val="-5"/>
        </w:rPr>
        <w:t> </w:t>
      </w:r>
      <w:r>
        <w:rPr>
          <w:color w:val="FF0000"/>
        </w:rPr>
        <w:t>EN</w:t>
      </w:r>
      <w:r>
        <w:rPr>
          <w:color w:val="FF0000"/>
          <w:spacing w:val="-4"/>
        </w:rPr>
        <w:t> VIGOR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76" w:lineRule="auto" w:before="1"/>
        <w:ind w:right="116"/>
        <w:jc w:val="both"/>
      </w:pPr>
      <w:r>
        <w:rPr/>
        <w:t>Estas directrices deben incluirse como un anexo al acuerdo de colaboración entre el Partido</w:t>
      </w:r>
      <w:r>
        <w:rPr>
          <w:spacing w:val="-13"/>
        </w:rPr>
        <w:t> </w:t>
      </w:r>
      <w:r>
        <w:rPr/>
        <w:t>danés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socio</w:t>
      </w:r>
      <w:r>
        <w:rPr>
          <w:spacing w:val="-13"/>
        </w:rPr>
        <w:t> </w:t>
      </w:r>
      <w:r>
        <w:rPr/>
        <w:t>(Subvenciones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partido),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DIPD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socios (Subvenciones</w:t>
      </w:r>
      <w:r>
        <w:rPr>
          <w:spacing w:val="-2"/>
        </w:rPr>
        <w:t> </w:t>
      </w:r>
      <w:r>
        <w:rPr/>
        <w:t>multipartidistas)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deberá</w:t>
      </w:r>
      <w:r>
        <w:rPr>
          <w:spacing w:val="-5"/>
        </w:rPr>
        <w:t> </w:t>
      </w:r>
      <w:r>
        <w:rPr/>
        <w:t>entrar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simultánea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firma de este acuerdo por parte de las dos partes.</w:t>
      </w:r>
    </w:p>
    <w:sectPr>
      <w:pgSz w:w="11910" w:h="16850"/>
      <w:pgMar w:header="714" w:footer="892" w:top="940" w:bottom="10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783936" from="296.350006pt,787.679993pt" to="341.710006pt,787.679993pt" stroked="true" strokeweight=".48pt" strokecolor="#000000">
          <v:stroke dashstyle="shortdot"/>
          <w10:wrap type="none"/>
        </v:line>
      </w:pict>
    </w:r>
    <w:r>
      <w:rPr/>
      <w:pict>
        <v:shape style="position:absolute;margin-left:313.510010pt;margin-top:788.132507pt;width:12.05pt;height:12.1pt;mso-position-horizontal-relative:page;mso-position-vertical-relative:page;z-index:-15783424" type="#_x0000_t202" id="docshape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2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784960" from="260.809998pt,47.399979pt" to="391.269998pt,47.399979pt" stroked="true" strokeweight=".96pt" strokecolor="#808080">
          <v:stroke dashstyle="shortdot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970001pt;margin-top:34.681580pt;width:98.1pt;height:11pt;mso-position-horizontal-relative:page;mso-position-vertical-relative:page;z-index:-15784448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color w:val="999999"/>
                    <w:sz w:val="16"/>
                  </w:rPr>
                  <w:t>DI</w:t>
                </w:r>
                <w:r>
                  <w:rPr>
                    <w:b/>
                    <w:color w:val="FF0000"/>
                    <w:sz w:val="16"/>
                  </w:rPr>
                  <w:t>P</w:t>
                </w:r>
                <w:r>
                  <w:rPr>
                    <w:b/>
                    <w:color w:val="999999"/>
                    <w:sz w:val="16"/>
                  </w:rPr>
                  <w:t>D</w:t>
                </w:r>
                <w:r>
                  <w:rPr>
                    <w:b/>
                    <w:color w:val="999999"/>
                    <w:spacing w:val="-4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AUDIT</w:t>
                </w:r>
                <w:r>
                  <w:rPr>
                    <w:color w:val="808080"/>
                    <w:spacing w:val="-2"/>
                    <w:sz w:val="16"/>
                  </w:rPr>
                  <w:t> GUIDELINES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95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2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9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9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91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FF000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91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90" w:hanging="541"/>
        <w:jc w:val="left"/>
      </w:pPr>
      <w:rPr>
        <w:rFonts w:hint="default"/>
        <w:w w:val="9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5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5" w:hanging="5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5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5" w:hanging="5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0" w:hanging="5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36" w:hanging="541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591"/>
    </w:pPr>
    <w:rPr>
      <w:rFonts w:ascii="Arial" w:hAnsi="Arial" w:eastAsia="Arial" w:cs="Arial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91" w:hanging="721"/>
      <w:outlineLvl w:val="1"/>
    </w:pPr>
    <w:rPr>
      <w:rFonts w:ascii="Arial" w:hAnsi="Arial" w:eastAsia="Arial" w:cs="Arial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871"/>
    </w:pPr>
    <w:rPr>
      <w:rFonts w:ascii="Arial" w:hAnsi="Arial" w:eastAsia="Arial" w:cs="Arial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91" w:hanging="72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hama@dipd.dk</dc:creator>
  <dcterms:created xsi:type="dcterms:W3CDTF">2022-12-01T13:32:30Z</dcterms:created>
  <dcterms:modified xsi:type="dcterms:W3CDTF">2022-12-01T13:32:30Z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Word til Microsoft 365</vt:lpwstr>
  </property>
</Properties>
</file>